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E38" w:rsidRPr="004C4783" w:rsidRDefault="00F35E38" w:rsidP="00F35E38">
      <w:pPr>
        <w:spacing w:line="240" w:lineRule="auto"/>
        <w:jc w:val="center"/>
        <w:rPr>
          <w:rFonts w:ascii="Times New Roman" w:hAnsi="Times New Roman"/>
          <w:b/>
          <w:sz w:val="28"/>
          <w:szCs w:val="28"/>
          <w:lang w:val="kk-KZ"/>
        </w:rPr>
      </w:pPr>
      <w:r w:rsidRPr="004C4783">
        <w:rPr>
          <w:rFonts w:ascii="Times New Roman" w:hAnsi="Times New Roman"/>
          <w:b/>
          <w:sz w:val="28"/>
          <w:szCs w:val="28"/>
          <w:lang w:val="kk-KZ"/>
        </w:rPr>
        <w:t>Әлеуметтік  жұмыс нәтижесінің сараптамасы</w:t>
      </w:r>
    </w:p>
    <w:p w:rsidR="00F35E38" w:rsidRPr="001D1B01" w:rsidRDefault="00F35E38" w:rsidP="00F35E38">
      <w:pPr>
        <w:spacing w:after="0" w:line="240" w:lineRule="auto"/>
        <w:ind w:firstLine="567"/>
        <w:jc w:val="both"/>
        <w:rPr>
          <w:rFonts w:ascii="Times New Roman" w:hAnsi="Times New Roman"/>
          <w:sz w:val="24"/>
          <w:szCs w:val="24"/>
          <w:lang w:val="kk-KZ"/>
        </w:rPr>
      </w:pPr>
      <w:r w:rsidRPr="001D1B01">
        <w:rPr>
          <w:rFonts w:ascii="Times New Roman" w:hAnsi="Times New Roman"/>
          <w:sz w:val="24"/>
          <w:szCs w:val="24"/>
          <w:lang w:val="kk-KZ"/>
        </w:rPr>
        <w:t xml:space="preserve">2022-2023 оқу жылында әлеуметтік педагогтің жұмысы </w:t>
      </w:r>
      <w:r w:rsidRPr="001D1B01">
        <w:rPr>
          <w:rFonts w:ascii="Times New Roman" w:hAnsi="Times New Roman"/>
          <w:bCs/>
          <w:sz w:val="24"/>
          <w:szCs w:val="24"/>
          <w:lang w:val="kk-KZ"/>
        </w:rPr>
        <w:t>мектептің әлеуметтік осал топтағы оқушыларына әлеуметтік-педагогикалық қолдау көрсете отырып, әлеуметтік теңсіздіктің алдын алу, мектептің әлеуметтік әл-ауқатын арттыру</w:t>
      </w:r>
      <w:r w:rsidRPr="001D1B01">
        <w:rPr>
          <w:rFonts w:ascii="Times New Roman" w:hAnsi="Times New Roman"/>
          <w:sz w:val="24"/>
          <w:szCs w:val="24"/>
          <w:lang w:val="kk-KZ"/>
        </w:rPr>
        <w:t>ға бағытталған.</w:t>
      </w:r>
    </w:p>
    <w:p w:rsidR="00F35E38" w:rsidRPr="001D1B01" w:rsidRDefault="00F35E38" w:rsidP="00F35E38">
      <w:pPr>
        <w:spacing w:after="0" w:line="240" w:lineRule="auto"/>
        <w:ind w:firstLine="567"/>
        <w:jc w:val="both"/>
        <w:rPr>
          <w:rFonts w:ascii="Times New Roman" w:hAnsi="Times New Roman"/>
          <w:sz w:val="24"/>
          <w:szCs w:val="24"/>
          <w:lang w:val="kk-KZ"/>
        </w:rPr>
      </w:pPr>
      <w:r w:rsidRPr="001D1B01">
        <w:rPr>
          <w:rFonts w:ascii="Times New Roman" w:hAnsi="Times New Roman"/>
          <w:sz w:val="24"/>
          <w:szCs w:val="24"/>
          <w:lang w:val="kk-KZ"/>
        </w:rPr>
        <w:t>Оқу жылының басында ҚР Оқу-ағарту министрінің 27.08.2022 №382 бұйрығына сәйкес әлеуметтік педагогтің жылдық жоспары құрылды. Жылдық жоспарға сәйкес әлеуметтік-педагогикалық жұмыс төмендегі алты бағыт бойынша ұйымдастырылды:</w:t>
      </w:r>
    </w:p>
    <w:p w:rsidR="00F35E38" w:rsidRPr="001D1B01" w:rsidRDefault="00F35E38" w:rsidP="00F35E38">
      <w:pPr>
        <w:spacing w:after="0" w:line="240" w:lineRule="auto"/>
        <w:ind w:firstLine="567"/>
        <w:jc w:val="both"/>
        <w:rPr>
          <w:rFonts w:ascii="Times New Roman" w:hAnsi="Times New Roman"/>
          <w:i/>
          <w:sz w:val="24"/>
          <w:szCs w:val="24"/>
          <w:lang w:val="kk-KZ"/>
        </w:rPr>
      </w:pPr>
      <w:r w:rsidRPr="001D1B01">
        <w:rPr>
          <w:rFonts w:ascii="Times New Roman" w:hAnsi="Times New Roman"/>
          <w:i/>
          <w:color w:val="000000"/>
          <w:sz w:val="24"/>
          <w:szCs w:val="24"/>
          <w:lang w:val="kk-KZ"/>
        </w:rPr>
        <w:t>І. Сыныптарға, мектепке әлеуметтік паспорттауды жүргізу</w:t>
      </w:r>
    </w:p>
    <w:p w:rsidR="00F35E38" w:rsidRPr="001D1B01" w:rsidRDefault="00F35E38" w:rsidP="00F35E38">
      <w:pPr>
        <w:spacing w:after="0" w:line="240" w:lineRule="auto"/>
        <w:ind w:firstLine="567"/>
        <w:jc w:val="both"/>
        <w:rPr>
          <w:rFonts w:ascii="Times New Roman" w:hAnsi="Times New Roman"/>
          <w:i/>
          <w:color w:val="000000"/>
          <w:sz w:val="24"/>
          <w:szCs w:val="24"/>
          <w:lang w:val="kk-KZ"/>
        </w:rPr>
      </w:pPr>
      <w:r w:rsidRPr="001D1B01">
        <w:rPr>
          <w:rFonts w:ascii="Times New Roman" w:hAnsi="Times New Roman"/>
          <w:i/>
          <w:color w:val="000000"/>
          <w:sz w:val="24"/>
          <w:szCs w:val="24"/>
          <w:lang w:val="kk-KZ"/>
        </w:rPr>
        <w:t>II. Балалық шақтың құқығын қорғау жұмысы</w:t>
      </w:r>
    </w:p>
    <w:p w:rsidR="00F35E38" w:rsidRPr="001D1B01" w:rsidRDefault="00F35E38" w:rsidP="00F35E38">
      <w:pPr>
        <w:spacing w:after="0" w:line="240" w:lineRule="auto"/>
        <w:ind w:firstLine="567"/>
        <w:jc w:val="both"/>
        <w:rPr>
          <w:rFonts w:ascii="Times New Roman" w:hAnsi="Times New Roman"/>
          <w:i/>
          <w:color w:val="000000"/>
          <w:sz w:val="24"/>
          <w:szCs w:val="24"/>
          <w:lang w:val="kk-KZ"/>
        </w:rPr>
      </w:pPr>
      <w:r w:rsidRPr="001D1B01">
        <w:rPr>
          <w:rFonts w:ascii="Times New Roman" w:hAnsi="Times New Roman"/>
          <w:i/>
          <w:color w:val="000000"/>
          <w:sz w:val="24"/>
          <w:szCs w:val="24"/>
          <w:lang w:val="kk-KZ"/>
        </w:rPr>
        <w:t>IІІ. Әртүрлі есепте тұрған оқушылармен жеке-профилактикалық жұмыс</w:t>
      </w:r>
    </w:p>
    <w:p w:rsidR="00F35E38" w:rsidRPr="001D1B01" w:rsidRDefault="00F35E38" w:rsidP="00F35E38">
      <w:pPr>
        <w:spacing w:after="0" w:line="240" w:lineRule="auto"/>
        <w:ind w:firstLine="567"/>
        <w:jc w:val="both"/>
        <w:rPr>
          <w:rFonts w:ascii="Times New Roman" w:hAnsi="Times New Roman"/>
          <w:i/>
          <w:color w:val="000000"/>
          <w:sz w:val="24"/>
          <w:szCs w:val="24"/>
          <w:lang w:val="kk-KZ"/>
        </w:rPr>
      </w:pPr>
      <w:r w:rsidRPr="001D1B01">
        <w:rPr>
          <w:rFonts w:ascii="Times New Roman" w:hAnsi="Times New Roman"/>
          <w:i/>
          <w:color w:val="000000"/>
          <w:sz w:val="24"/>
          <w:szCs w:val="24"/>
          <w:lang w:val="kk-KZ"/>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p w:rsidR="00F35E38" w:rsidRPr="001D1B01" w:rsidRDefault="00F35E38" w:rsidP="00F35E38">
      <w:pPr>
        <w:spacing w:after="0" w:line="240" w:lineRule="auto"/>
        <w:ind w:firstLine="567"/>
        <w:jc w:val="both"/>
        <w:rPr>
          <w:rFonts w:ascii="Times New Roman" w:hAnsi="Times New Roman"/>
          <w:i/>
          <w:color w:val="000000"/>
          <w:sz w:val="24"/>
          <w:szCs w:val="24"/>
          <w:lang w:val="kk-KZ"/>
        </w:rPr>
      </w:pPr>
      <w:r w:rsidRPr="001D1B01">
        <w:rPr>
          <w:rFonts w:ascii="Times New Roman" w:hAnsi="Times New Roman"/>
          <w:i/>
          <w:color w:val="000000"/>
          <w:sz w:val="24"/>
          <w:szCs w:val="24"/>
        </w:rPr>
        <w:t xml:space="preserve">V. </w:t>
      </w:r>
      <w:proofErr w:type="spellStart"/>
      <w:r w:rsidRPr="001D1B01">
        <w:rPr>
          <w:rFonts w:ascii="Times New Roman" w:hAnsi="Times New Roman"/>
          <w:i/>
          <w:color w:val="000000"/>
          <w:sz w:val="24"/>
          <w:szCs w:val="24"/>
        </w:rPr>
        <w:t>Бі</w:t>
      </w:r>
      <w:proofErr w:type="gramStart"/>
      <w:r w:rsidRPr="001D1B01">
        <w:rPr>
          <w:rFonts w:ascii="Times New Roman" w:hAnsi="Times New Roman"/>
          <w:i/>
          <w:color w:val="000000"/>
          <w:sz w:val="24"/>
          <w:szCs w:val="24"/>
        </w:rPr>
        <w:t>л</w:t>
      </w:r>
      <w:proofErr w:type="gramEnd"/>
      <w:r w:rsidRPr="001D1B01">
        <w:rPr>
          <w:rFonts w:ascii="Times New Roman" w:hAnsi="Times New Roman"/>
          <w:i/>
          <w:color w:val="000000"/>
          <w:sz w:val="24"/>
          <w:szCs w:val="24"/>
        </w:rPr>
        <w:t>ім</w:t>
      </w:r>
      <w:proofErr w:type="spellEnd"/>
      <w:r w:rsidRPr="001D1B01">
        <w:rPr>
          <w:rFonts w:ascii="Times New Roman" w:hAnsi="Times New Roman"/>
          <w:i/>
          <w:color w:val="000000"/>
          <w:sz w:val="24"/>
          <w:szCs w:val="24"/>
        </w:rPr>
        <w:t xml:space="preserve"> алушылардың </w:t>
      </w:r>
      <w:proofErr w:type="spellStart"/>
      <w:r w:rsidRPr="001D1B01">
        <w:rPr>
          <w:rFonts w:ascii="Times New Roman" w:hAnsi="Times New Roman"/>
          <w:i/>
          <w:color w:val="000000"/>
          <w:sz w:val="24"/>
          <w:szCs w:val="24"/>
        </w:rPr>
        <w:t>ата-аналарымен</w:t>
      </w:r>
      <w:proofErr w:type="spellEnd"/>
      <w:r w:rsidRPr="001D1B01">
        <w:rPr>
          <w:rFonts w:ascii="Times New Roman" w:hAnsi="Times New Roman"/>
          <w:i/>
          <w:color w:val="000000"/>
          <w:sz w:val="24"/>
          <w:szCs w:val="24"/>
        </w:rPr>
        <w:t xml:space="preserve"> (</w:t>
      </w:r>
      <w:proofErr w:type="spellStart"/>
      <w:r w:rsidRPr="001D1B01">
        <w:rPr>
          <w:rFonts w:ascii="Times New Roman" w:hAnsi="Times New Roman"/>
          <w:i/>
          <w:color w:val="000000"/>
          <w:sz w:val="24"/>
          <w:szCs w:val="24"/>
        </w:rPr>
        <w:t>отбасыларымен</w:t>
      </w:r>
      <w:proofErr w:type="spellEnd"/>
      <w:r w:rsidRPr="001D1B01">
        <w:rPr>
          <w:rFonts w:ascii="Times New Roman" w:hAnsi="Times New Roman"/>
          <w:i/>
          <w:color w:val="000000"/>
          <w:sz w:val="24"/>
          <w:szCs w:val="24"/>
        </w:rPr>
        <w:t>) профилактикалық жұмыс</w:t>
      </w:r>
    </w:p>
    <w:p w:rsidR="00F35E38" w:rsidRPr="001D1B01" w:rsidRDefault="00F35E38" w:rsidP="00F35E38">
      <w:pPr>
        <w:spacing w:after="0" w:line="240" w:lineRule="auto"/>
        <w:ind w:firstLine="567"/>
        <w:jc w:val="both"/>
        <w:rPr>
          <w:rFonts w:ascii="Times New Roman" w:hAnsi="Times New Roman"/>
          <w:sz w:val="24"/>
          <w:szCs w:val="24"/>
          <w:lang w:val="kk-KZ"/>
        </w:rPr>
      </w:pPr>
      <w:r w:rsidRPr="001D1B01">
        <w:rPr>
          <w:rFonts w:ascii="Times New Roman" w:hAnsi="Times New Roman"/>
          <w:i/>
          <w:color w:val="000000"/>
          <w:sz w:val="24"/>
          <w:szCs w:val="24"/>
          <w:lang w:val="kk-KZ"/>
        </w:rPr>
        <w:t>VI. Диагностикалау-талдау қызметі</w:t>
      </w:r>
      <w:r w:rsidRPr="001D1B01">
        <w:rPr>
          <w:rFonts w:ascii="Times New Roman" w:hAnsi="Times New Roman"/>
          <w:sz w:val="24"/>
          <w:szCs w:val="24"/>
          <w:lang w:val="kk-KZ"/>
        </w:rPr>
        <w:t xml:space="preserve">  </w:t>
      </w:r>
    </w:p>
    <w:p w:rsidR="00F35E38" w:rsidRPr="001D1B01" w:rsidRDefault="00F35E38" w:rsidP="00F35E38">
      <w:pPr>
        <w:spacing w:after="0" w:line="240" w:lineRule="auto"/>
        <w:ind w:firstLine="567"/>
        <w:jc w:val="both"/>
        <w:rPr>
          <w:rFonts w:ascii="Times New Roman" w:hAnsi="Times New Roman"/>
          <w:sz w:val="24"/>
          <w:szCs w:val="24"/>
          <w:lang w:val="kk-KZ"/>
        </w:rPr>
      </w:pPr>
    </w:p>
    <w:p w:rsidR="00F35E38" w:rsidRPr="001D1B01" w:rsidRDefault="00F35E38" w:rsidP="00F35E38">
      <w:pPr>
        <w:spacing w:after="0" w:line="240" w:lineRule="auto"/>
        <w:ind w:firstLine="567"/>
        <w:jc w:val="both"/>
        <w:rPr>
          <w:rFonts w:ascii="Times New Roman" w:hAnsi="Times New Roman"/>
          <w:b/>
          <w:color w:val="000000"/>
          <w:sz w:val="24"/>
          <w:szCs w:val="24"/>
          <w:lang w:val="kk-KZ"/>
        </w:rPr>
      </w:pPr>
      <w:r w:rsidRPr="001D1B01">
        <w:rPr>
          <w:rFonts w:ascii="Times New Roman" w:hAnsi="Times New Roman"/>
          <w:b/>
          <w:color w:val="000000"/>
          <w:sz w:val="24"/>
          <w:szCs w:val="24"/>
          <w:lang w:val="kk-KZ"/>
        </w:rPr>
        <w:t>І. Сыныптарға, мектепке әлеуметтік паспорттауды жүргізу туралы:</w:t>
      </w:r>
    </w:p>
    <w:p w:rsidR="00F35E38" w:rsidRPr="001D1B01" w:rsidRDefault="00F35E38" w:rsidP="00F35E38">
      <w:pPr>
        <w:pStyle w:val="a3"/>
        <w:spacing w:before="0" w:beforeAutospacing="0" w:after="0" w:afterAutospacing="0"/>
        <w:ind w:firstLine="708"/>
        <w:jc w:val="both"/>
        <w:rPr>
          <w:rFonts w:ascii="Times New Roman" w:hAnsi="Times New Roman"/>
          <w:sz w:val="24"/>
          <w:szCs w:val="24"/>
          <w:lang w:val="kk-KZ"/>
        </w:rPr>
      </w:pPr>
      <w:r w:rsidRPr="001D1B01">
        <w:rPr>
          <w:rFonts w:ascii="Times New Roman" w:hAnsi="Times New Roman"/>
          <w:sz w:val="24"/>
          <w:szCs w:val="24"/>
          <w:lang w:val="kk-KZ"/>
        </w:rPr>
        <w:t>Сынып жетекшілердің әлеуметтік зерттеулеріне сәйкес сыныптың әлеуметтік паспорты жасалынды. Сыныптардың әлеуметтік паспорты негізінде мектептің әлеуметтік паспорты жасалынды. Мектебіміздегі көпбалалы отбасынан шыққан оқушылардың өсу динамикасының жоғарғы көрсеткіші көрсетіп отыр.Мектепте жалпы оқушылар саны 1-11 сыныптарда 249 оқушы. Бастауыш сыныптарда 94 оқушы,орта буында 129 оқушы,жоғарғы  буында 26 оқушы.Көп балалы отбасынан шыққан оқушылар саны-56 ,аз қамтылған отбасы 2 еу толық емес отбасынан шыққан оқушы саны 34. Тегін ыстық тамақпен 5 оқушы Жалпы оқыту қорынан 5 оқушы киім кешек және кеңсе заттарымен қамтылды. 2022-2023 оқу жылында демеушілікпен Стригина Юля Борисовна 57 оқушыны тегін ыстық тамақ пен қамтыды.</w:t>
      </w:r>
    </w:p>
    <w:p w:rsidR="00F35E38" w:rsidRPr="001D1B01" w:rsidRDefault="00F35E38" w:rsidP="00F35E38">
      <w:pPr>
        <w:pStyle w:val="a3"/>
        <w:spacing w:before="0" w:beforeAutospacing="0" w:after="0" w:afterAutospacing="0"/>
        <w:ind w:firstLine="708"/>
        <w:jc w:val="both"/>
        <w:rPr>
          <w:rFonts w:ascii="Times New Roman" w:hAnsi="Times New Roman"/>
          <w:sz w:val="24"/>
          <w:szCs w:val="24"/>
          <w:lang w:val="kk-KZ"/>
        </w:rPr>
      </w:pPr>
    </w:p>
    <w:p w:rsidR="00F35E38" w:rsidRPr="001D1B01" w:rsidRDefault="00F35E38" w:rsidP="00F35E38">
      <w:pPr>
        <w:pStyle w:val="a3"/>
        <w:spacing w:before="0" w:beforeAutospacing="0" w:after="0" w:afterAutospacing="0"/>
        <w:jc w:val="both"/>
        <w:rPr>
          <w:rFonts w:ascii="Times New Roman" w:hAnsi="Times New Roman"/>
          <w:sz w:val="24"/>
          <w:szCs w:val="24"/>
          <w:lang w:val="kk-KZ"/>
        </w:rPr>
      </w:pPr>
      <w:r>
        <w:rPr>
          <w:rFonts w:ascii="Times New Roman" w:hAnsi="Times New Roman"/>
          <w:noProof/>
          <w:sz w:val="24"/>
          <w:szCs w:val="24"/>
        </w:rPr>
        <w:drawing>
          <wp:inline distT="0" distB="0" distL="0" distR="0">
            <wp:extent cx="6219825" cy="2966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219825" cy="2966720"/>
                    </a:xfrm>
                    <a:prstGeom prst="rect">
                      <a:avLst/>
                    </a:prstGeom>
                    <a:noFill/>
                    <a:ln w="9525">
                      <a:noFill/>
                      <a:miter lim="800000"/>
                      <a:headEnd/>
                      <a:tailEnd/>
                    </a:ln>
                  </pic:spPr>
                </pic:pic>
              </a:graphicData>
            </a:graphic>
          </wp:inline>
        </w:drawing>
      </w:r>
    </w:p>
    <w:p w:rsidR="00F35E38" w:rsidRPr="001D1B01" w:rsidRDefault="00F35E38" w:rsidP="00F35E38">
      <w:pPr>
        <w:pStyle w:val="a3"/>
        <w:tabs>
          <w:tab w:val="left" w:pos="1260"/>
          <w:tab w:val="left" w:pos="8100"/>
        </w:tabs>
        <w:spacing w:before="0" w:beforeAutospacing="0" w:after="0" w:afterAutospacing="0"/>
        <w:ind w:firstLine="708"/>
        <w:jc w:val="both"/>
        <w:rPr>
          <w:rFonts w:ascii="Times New Roman" w:hAnsi="Times New Roman"/>
          <w:sz w:val="24"/>
          <w:szCs w:val="24"/>
          <w:lang w:val="kk-KZ"/>
        </w:rPr>
      </w:pPr>
    </w:p>
    <w:p w:rsidR="00F35E38" w:rsidRPr="001D1B01" w:rsidRDefault="00F35E38" w:rsidP="00F35E38">
      <w:pPr>
        <w:pStyle w:val="a3"/>
        <w:tabs>
          <w:tab w:val="left" w:pos="1260"/>
          <w:tab w:val="left" w:pos="8100"/>
        </w:tabs>
        <w:spacing w:before="0" w:beforeAutospacing="0" w:after="0" w:afterAutospacing="0"/>
        <w:ind w:firstLine="708"/>
        <w:jc w:val="both"/>
        <w:rPr>
          <w:rFonts w:ascii="Times New Roman" w:hAnsi="Times New Roman"/>
          <w:sz w:val="24"/>
          <w:szCs w:val="24"/>
          <w:lang w:val="kk-KZ"/>
        </w:rPr>
      </w:pPr>
    </w:p>
    <w:tbl>
      <w:tblPr>
        <w:tblW w:w="8470" w:type="dxa"/>
        <w:tblInd w:w="98" w:type="dxa"/>
        <w:tblLook w:val="0000"/>
      </w:tblPr>
      <w:tblGrid>
        <w:gridCol w:w="1388"/>
        <w:gridCol w:w="1100"/>
        <w:gridCol w:w="1311"/>
        <w:gridCol w:w="984"/>
        <w:gridCol w:w="1601"/>
        <w:gridCol w:w="986"/>
        <w:gridCol w:w="1100"/>
      </w:tblGrid>
      <w:tr w:rsidR="00F35E38" w:rsidRPr="001D1B01" w:rsidTr="001E65B3">
        <w:trPr>
          <w:trHeight w:val="596"/>
        </w:trPr>
        <w:tc>
          <w:tcPr>
            <w:tcW w:w="1290" w:type="dxa"/>
            <w:tcBorders>
              <w:top w:val="single" w:sz="8" w:space="0" w:color="auto"/>
              <w:left w:val="single" w:sz="8" w:space="0" w:color="auto"/>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 xml:space="preserve">Әлеуметтік </w:t>
            </w:r>
            <w:proofErr w:type="gramStart"/>
            <w:r w:rsidRPr="001D1B01">
              <w:rPr>
                <w:rFonts w:ascii="Times New Roman" w:eastAsia="Batang" w:hAnsi="Times New Roman"/>
                <w:color w:val="000000"/>
                <w:sz w:val="24"/>
                <w:szCs w:val="24"/>
                <w:lang w:eastAsia="ko-KR"/>
              </w:rPr>
              <w:t>м</w:t>
            </w:r>
            <w:proofErr w:type="gramEnd"/>
            <w:r w:rsidRPr="001D1B01">
              <w:rPr>
                <w:rFonts w:ascii="Times New Roman" w:eastAsia="Batang" w:hAnsi="Times New Roman"/>
                <w:color w:val="000000"/>
                <w:sz w:val="24"/>
                <w:szCs w:val="24"/>
                <w:lang w:eastAsia="ko-KR"/>
              </w:rPr>
              <w:t>әртебесі</w:t>
            </w:r>
          </w:p>
        </w:tc>
        <w:tc>
          <w:tcPr>
            <w:tcW w:w="1240" w:type="dxa"/>
            <w:tcBorders>
              <w:top w:val="single" w:sz="8" w:space="0" w:color="auto"/>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Кө</w:t>
            </w:r>
            <w:proofErr w:type="gramStart"/>
            <w:r w:rsidRPr="001D1B01">
              <w:rPr>
                <w:rFonts w:ascii="Times New Roman" w:eastAsia="Batang" w:hAnsi="Times New Roman"/>
                <w:color w:val="000000"/>
                <w:sz w:val="24"/>
                <w:szCs w:val="24"/>
                <w:lang w:eastAsia="ko-KR"/>
              </w:rPr>
              <w:t>п</w:t>
            </w:r>
            <w:proofErr w:type="gramEnd"/>
            <w:r w:rsidRPr="001D1B01">
              <w:rPr>
                <w:rFonts w:ascii="Times New Roman" w:eastAsia="Batang" w:hAnsi="Times New Roman"/>
                <w:color w:val="000000"/>
                <w:sz w:val="24"/>
                <w:szCs w:val="24"/>
                <w:lang w:eastAsia="ko-KR"/>
              </w:rPr>
              <w:t xml:space="preserve"> </w:t>
            </w:r>
            <w:proofErr w:type="spellStart"/>
            <w:r w:rsidRPr="001D1B01">
              <w:rPr>
                <w:rFonts w:ascii="Times New Roman" w:eastAsia="Batang" w:hAnsi="Times New Roman"/>
                <w:color w:val="000000"/>
                <w:sz w:val="24"/>
                <w:szCs w:val="24"/>
                <w:lang w:eastAsia="ko-KR"/>
              </w:rPr>
              <w:t>балалы</w:t>
            </w:r>
            <w:proofErr w:type="spellEnd"/>
          </w:p>
        </w:tc>
        <w:tc>
          <w:tcPr>
            <w:tcW w:w="1260" w:type="dxa"/>
            <w:tcBorders>
              <w:top w:val="single" w:sz="8" w:space="0" w:color="auto"/>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Аз қамтылған</w:t>
            </w:r>
          </w:p>
        </w:tc>
        <w:tc>
          <w:tcPr>
            <w:tcW w:w="1080" w:type="dxa"/>
            <w:tcBorders>
              <w:top w:val="single" w:sz="8" w:space="0" w:color="auto"/>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 xml:space="preserve">Толық </w:t>
            </w:r>
            <w:proofErr w:type="spellStart"/>
            <w:r w:rsidRPr="001D1B01">
              <w:rPr>
                <w:rFonts w:ascii="Times New Roman" w:eastAsia="Batang" w:hAnsi="Times New Roman"/>
                <w:color w:val="000000"/>
                <w:sz w:val="24"/>
                <w:szCs w:val="24"/>
                <w:lang w:eastAsia="ko-KR"/>
              </w:rPr>
              <w:t>емес</w:t>
            </w:r>
            <w:proofErr w:type="spellEnd"/>
          </w:p>
        </w:tc>
        <w:tc>
          <w:tcPr>
            <w:tcW w:w="1485" w:type="dxa"/>
            <w:tcBorders>
              <w:top w:val="single" w:sz="8" w:space="0" w:color="auto"/>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Қамқорлықта</w:t>
            </w:r>
          </w:p>
        </w:tc>
        <w:tc>
          <w:tcPr>
            <w:tcW w:w="1035" w:type="dxa"/>
            <w:tcBorders>
              <w:top w:val="single" w:sz="8" w:space="0" w:color="auto"/>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Өгей әкемен</w:t>
            </w:r>
          </w:p>
        </w:tc>
        <w:tc>
          <w:tcPr>
            <w:tcW w:w="1080" w:type="dxa"/>
            <w:tcBorders>
              <w:top w:val="single" w:sz="8" w:space="0" w:color="auto"/>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Мүгедек</w:t>
            </w:r>
          </w:p>
        </w:tc>
      </w:tr>
      <w:tr w:rsidR="00F35E38" w:rsidRPr="001D1B01" w:rsidTr="001E65B3">
        <w:trPr>
          <w:trHeight w:val="341"/>
        </w:trPr>
        <w:tc>
          <w:tcPr>
            <w:tcW w:w="1290" w:type="dxa"/>
            <w:tcBorders>
              <w:top w:val="nil"/>
              <w:left w:val="single" w:sz="8" w:space="0" w:color="auto"/>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 xml:space="preserve">2020-2021  оқу </w:t>
            </w:r>
            <w:proofErr w:type="spellStart"/>
            <w:r w:rsidRPr="001D1B01">
              <w:rPr>
                <w:rFonts w:ascii="Times New Roman" w:eastAsia="Batang" w:hAnsi="Times New Roman"/>
                <w:color w:val="000000"/>
                <w:sz w:val="24"/>
                <w:szCs w:val="24"/>
                <w:lang w:eastAsia="ko-KR"/>
              </w:rPr>
              <w:t>жылы</w:t>
            </w:r>
            <w:proofErr w:type="spellEnd"/>
          </w:p>
        </w:tc>
        <w:tc>
          <w:tcPr>
            <w:tcW w:w="1240" w:type="dxa"/>
            <w:tcBorders>
              <w:top w:val="nil"/>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54</w:t>
            </w:r>
          </w:p>
        </w:tc>
        <w:tc>
          <w:tcPr>
            <w:tcW w:w="1260" w:type="dxa"/>
            <w:tcBorders>
              <w:top w:val="nil"/>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3</w:t>
            </w:r>
          </w:p>
        </w:tc>
        <w:tc>
          <w:tcPr>
            <w:tcW w:w="1080" w:type="dxa"/>
            <w:tcBorders>
              <w:top w:val="nil"/>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30</w:t>
            </w:r>
          </w:p>
        </w:tc>
        <w:tc>
          <w:tcPr>
            <w:tcW w:w="1485" w:type="dxa"/>
            <w:tcBorders>
              <w:top w:val="nil"/>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2</w:t>
            </w:r>
          </w:p>
        </w:tc>
        <w:tc>
          <w:tcPr>
            <w:tcW w:w="1035" w:type="dxa"/>
            <w:tcBorders>
              <w:top w:val="nil"/>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5</w:t>
            </w:r>
          </w:p>
        </w:tc>
        <w:tc>
          <w:tcPr>
            <w:tcW w:w="1080" w:type="dxa"/>
            <w:tcBorders>
              <w:top w:val="nil"/>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1</w:t>
            </w:r>
          </w:p>
        </w:tc>
      </w:tr>
      <w:tr w:rsidR="00F35E38" w:rsidRPr="001D1B01" w:rsidTr="001E65B3">
        <w:trPr>
          <w:trHeight w:val="363"/>
        </w:trPr>
        <w:tc>
          <w:tcPr>
            <w:tcW w:w="1290" w:type="dxa"/>
            <w:tcBorders>
              <w:top w:val="nil"/>
              <w:left w:val="single" w:sz="8" w:space="0" w:color="auto"/>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lastRenderedPageBreak/>
              <w:t xml:space="preserve">2021-2022 оқу </w:t>
            </w:r>
            <w:proofErr w:type="spellStart"/>
            <w:r w:rsidRPr="001D1B01">
              <w:rPr>
                <w:rFonts w:ascii="Times New Roman" w:eastAsia="Batang" w:hAnsi="Times New Roman"/>
                <w:color w:val="000000"/>
                <w:sz w:val="24"/>
                <w:szCs w:val="24"/>
                <w:lang w:eastAsia="ko-KR"/>
              </w:rPr>
              <w:t>жылы</w:t>
            </w:r>
            <w:proofErr w:type="spellEnd"/>
          </w:p>
        </w:tc>
        <w:tc>
          <w:tcPr>
            <w:tcW w:w="1240" w:type="dxa"/>
            <w:tcBorders>
              <w:top w:val="nil"/>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47</w:t>
            </w:r>
          </w:p>
        </w:tc>
        <w:tc>
          <w:tcPr>
            <w:tcW w:w="1260" w:type="dxa"/>
            <w:tcBorders>
              <w:top w:val="nil"/>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1</w:t>
            </w:r>
          </w:p>
        </w:tc>
        <w:tc>
          <w:tcPr>
            <w:tcW w:w="1080" w:type="dxa"/>
            <w:tcBorders>
              <w:top w:val="nil"/>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35</w:t>
            </w:r>
          </w:p>
        </w:tc>
        <w:tc>
          <w:tcPr>
            <w:tcW w:w="1485" w:type="dxa"/>
            <w:tcBorders>
              <w:top w:val="nil"/>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0</w:t>
            </w:r>
          </w:p>
        </w:tc>
        <w:tc>
          <w:tcPr>
            <w:tcW w:w="1035" w:type="dxa"/>
            <w:tcBorders>
              <w:top w:val="nil"/>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6</w:t>
            </w:r>
          </w:p>
        </w:tc>
        <w:tc>
          <w:tcPr>
            <w:tcW w:w="1080" w:type="dxa"/>
            <w:tcBorders>
              <w:top w:val="nil"/>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0</w:t>
            </w:r>
          </w:p>
        </w:tc>
      </w:tr>
      <w:tr w:rsidR="00F35E38" w:rsidRPr="001D1B01" w:rsidTr="001E65B3">
        <w:trPr>
          <w:trHeight w:val="440"/>
        </w:trPr>
        <w:tc>
          <w:tcPr>
            <w:tcW w:w="1290" w:type="dxa"/>
            <w:tcBorders>
              <w:top w:val="nil"/>
              <w:left w:val="single" w:sz="8" w:space="0" w:color="auto"/>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 xml:space="preserve">2022-2023 оқу </w:t>
            </w:r>
            <w:proofErr w:type="spellStart"/>
            <w:r w:rsidRPr="001D1B01">
              <w:rPr>
                <w:rFonts w:ascii="Times New Roman" w:eastAsia="Batang" w:hAnsi="Times New Roman"/>
                <w:color w:val="000000"/>
                <w:sz w:val="24"/>
                <w:szCs w:val="24"/>
                <w:lang w:eastAsia="ko-KR"/>
              </w:rPr>
              <w:t>жылы</w:t>
            </w:r>
            <w:proofErr w:type="spellEnd"/>
          </w:p>
        </w:tc>
        <w:tc>
          <w:tcPr>
            <w:tcW w:w="1240" w:type="dxa"/>
            <w:tcBorders>
              <w:top w:val="nil"/>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58</w:t>
            </w:r>
          </w:p>
        </w:tc>
        <w:tc>
          <w:tcPr>
            <w:tcW w:w="1260" w:type="dxa"/>
            <w:tcBorders>
              <w:top w:val="nil"/>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5</w:t>
            </w:r>
          </w:p>
        </w:tc>
        <w:tc>
          <w:tcPr>
            <w:tcW w:w="1080" w:type="dxa"/>
            <w:tcBorders>
              <w:top w:val="nil"/>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32</w:t>
            </w:r>
          </w:p>
        </w:tc>
        <w:tc>
          <w:tcPr>
            <w:tcW w:w="1485" w:type="dxa"/>
            <w:tcBorders>
              <w:top w:val="nil"/>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0</w:t>
            </w:r>
          </w:p>
        </w:tc>
        <w:tc>
          <w:tcPr>
            <w:tcW w:w="1035" w:type="dxa"/>
            <w:tcBorders>
              <w:top w:val="nil"/>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13</w:t>
            </w:r>
          </w:p>
        </w:tc>
        <w:tc>
          <w:tcPr>
            <w:tcW w:w="1080" w:type="dxa"/>
            <w:tcBorders>
              <w:top w:val="nil"/>
              <w:left w:val="nil"/>
              <w:bottom w:val="single" w:sz="8" w:space="0" w:color="auto"/>
              <w:right w:val="single" w:sz="8" w:space="0" w:color="auto"/>
            </w:tcBorders>
            <w:shd w:val="clear" w:color="auto" w:fill="auto"/>
          </w:tcPr>
          <w:p w:rsidR="00F35E38" w:rsidRPr="001D1B01" w:rsidRDefault="00F35E38" w:rsidP="001E65B3">
            <w:pPr>
              <w:spacing w:after="0" w:line="240" w:lineRule="auto"/>
              <w:jc w:val="both"/>
              <w:rPr>
                <w:rFonts w:ascii="Times New Roman" w:eastAsia="Batang" w:hAnsi="Times New Roman"/>
                <w:color w:val="000000"/>
                <w:sz w:val="24"/>
                <w:szCs w:val="24"/>
                <w:lang w:eastAsia="ko-KR"/>
              </w:rPr>
            </w:pPr>
            <w:r w:rsidRPr="001D1B01">
              <w:rPr>
                <w:rFonts w:ascii="Times New Roman" w:eastAsia="Batang" w:hAnsi="Times New Roman"/>
                <w:color w:val="000000"/>
                <w:sz w:val="24"/>
                <w:szCs w:val="24"/>
                <w:lang w:eastAsia="ko-KR"/>
              </w:rPr>
              <w:t>0</w:t>
            </w:r>
          </w:p>
        </w:tc>
      </w:tr>
    </w:tbl>
    <w:p w:rsidR="00F35E38" w:rsidRPr="001D1B01" w:rsidRDefault="00F35E38" w:rsidP="00F35E38">
      <w:pPr>
        <w:pStyle w:val="a3"/>
        <w:spacing w:before="0" w:beforeAutospacing="0" w:after="0" w:afterAutospacing="0"/>
        <w:jc w:val="both"/>
        <w:rPr>
          <w:rFonts w:ascii="Times New Roman" w:hAnsi="Times New Roman"/>
          <w:sz w:val="24"/>
          <w:szCs w:val="24"/>
          <w:lang w:val="kk-KZ"/>
        </w:rPr>
      </w:pPr>
    </w:p>
    <w:p w:rsidR="00F35E38" w:rsidRPr="001D1B01" w:rsidRDefault="00F35E38" w:rsidP="00F35E38">
      <w:pPr>
        <w:spacing w:after="0" w:line="240" w:lineRule="auto"/>
        <w:ind w:firstLine="567"/>
        <w:jc w:val="both"/>
        <w:rPr>
          <w:rFonts w:ascii="Times New Roman" w:hAnsi="Times New Roman"/>
          <w:color w:val="000000"/>
          <w:sz w:val="24"/>
          <w:szCs w:val="24"/>
          <w:lang w:val="kk-KZ"/>
        </w:rPr>
      </w:pPr>
      <w:r w:rsidRPr="001D1B01">
        <w:rPr>
          <w:rFonts w:ascii="Times New Roman" w:hAnsi="Times New Roman"/>
          <w:b/>
          <w:color w:val="000000"/>
          <w:sz w:val="24"/>
          <w:szCs w:val="24"/>
          <w:lang w:val="kk-KZ"/>
        </w:rPr>
        <w:t xml:space="preserve">ІІ. Балалық шақтың құқығын қорғау жұмысы. </w:t>
      </w:r>
      <w:r w:rsidRPr="001D1B01">
        <w:rPr>
          <w:rFonts w:ascii="Times New Roman" w:hAnsi="Times New Roman"/>
          <w:color w:val="000000"/>
          <w:sz w:val="24"/>
          <w:szCs w:val="24"/>
          <w:lang w:val="kk-KZ"/>
        </w:rPr>
        <w:t xml:space="preserve">Оқу жылында балалық шақтың құқығын қорғау бойынша бірнеше бағытта жұмыстар жүргізілді. Мектептің әлеуметтік желілерінде және мектеп сайтында балалардың құқығын қорғау бойынша жаднамалар мен материалдар жарияланды. Мектеп қабырғаларында сенім телефондары мен ақпараттық стендтер ұйымдастырылды. </w:t>
      </w:r>
    </w:p>
    <w:p w:rsidR="00F35E38" w:rsidRPr="001D1B01" w:rsidRDefault="00F35E38" w:rsidP="00F35E38">
      <w:pPr>
        <w:spacing w:after="0" w:line="240" w:lineRule="auto"/>
        <w:ind w:firstLine="567"/>
        <w:jc w:val="both"/>
        <w:rPr>
          <w:rFonts w:ascii="Times New Roman" w:hAnsi="Times New Roman"/>
          <w:color w:val="800000"/>
          <w:sz w:val="24"/>
          <w:szCs w:val="24"/>
          <w:lang w:val="kk-KZ"/>
        </w:rPr>
      </w:pPr>
      <w:r w:rsidRPr="001D1B01">
        <w:rPr>
          <w:rFonts w:ascii="Times New Roman" w:hAnsi="Times New Roman"/>
          <w:color w:val="000000"/>
          <w:sz w:val="24"/>
          <w:szCs w:val="24"/>
          <w:lang w:val="kk-KZ"/>
        </w:rPr>
        <w:t>Білім алушылар мен ата-аналарға бала құқығының бұзылуы фактілері және басқа да мәселелер бойынша әлеуметтік-педагогикалық кеңес берілді. Бала құқығын қорғау бойынша түрлі іс-шаралар ұймдастырылдлы.Соның ішінде «Мектепке жол»акциясы ұйымдастырылып жағдайы төмен отбасынан шыққан 18 оқушы 319500 соммасында ақшалай көмек көрсеілді және қалалық мечіт имамы Есмурзин Зейнелғабиденұлы жалпы 30 оқушыға кеңсе заттарымен рюзактар берді..</w:t>
      </w:r>
    </w:p>
    <w:p w:rsidR="00F35E38" w:rsidRPr="001D1B01" w:rsidRDefault="00F35E38" w:rsidP="00F35E38">
      <w:pPr>
        <w:spacing w:after="0" w:line="240" w:lineRule="auto"/>
        <w:ind w:firstLine="567"/>
        <w:jc w:val="both"/>
        <w:rPr>
          <w:rFonts w:ascii="Times New Roman" w:hAnsi="Times New Roman"/>
          <w:color w:val="000000"/>
          <w:sz w:val="24"/>
          <w:szCs w:val="24"/>
          <w:lang w:val="kk-KZ"/>
        </w:rPr>
      </w:pPr>
      <w:r w:rsidRPr="001D1B01">
        <w:rPr>
          <w:rFonts w:ascii="Times New Roman" w:hAnsi="Times New Roman"/>
          <w:color w:val="000000"/>
          <w:sz w:val="24"/>
          <w:szCs w:val="24"/>
          <w:lang w:val="kk-KZ"/>
        </w:rPr>
        <w:t xml:space="preserve">Жетім және ата-анасының қамқорлығынсыз қалған білім алушылар болған жоқ. </w:t>
      </w:r>
    </w:p>
    <w:p w:rsidR="00F35E38" w:rsidRPr="001D1B01" w:rsidRDefault="00F35E38" w:rsidP="00F35E38">
      <w:pPr>
        <w:spacing w:after="0" w:line="240" w:lineRule="auto"/>
        <w:ind w:firstLine="567"/>
        <w:jc w:val="both"/>
        <w:rPr>
          <w:rFonts w:ascii="Times New Roman" w:hAnsi="Times New Roman"/>
          <w:color w:val="000000"/>
          <w:sz w:val="24"/>
          <w:szCs w:val="24"/>
          <w:lang w:val="kk-KZ"/>
        </w:rPr>
      </w:pPr>
      <w:r w:rsidRPr="001D1B01">
        <w:rPr>
          <w:rFonts w:ascii="Times New Roman" w:hAnsi="Times New Roman"/>
          <w:color w:val="000000"/>
          <w:sz w:val="24"/>
          <w:szCs w:val="24"/>
          <w:lang w:val="kk-KZ"/>
        </w:rPr>
        <w:t xml:space="preserve">Білім алушылардың сабаққа бармауының алдын алу мақсатында «Мектепке жол» республикалық акциясы жүзеге асты. Акция аясында әлеуметтік мәртебеге ие отбасынан шыққан білім алушыларға қаржылай және материалдық қолдау көрсетілді.                                                                       </w:t>
      </w:r>
      <w:r w:rsidRPr="001D1B01">
        <w:rPr>
          <w:rFonts w:ascii="Times New Roman" w:hAnsi="Times New Roman"/>
          <w:b/>
          <w:color w:val="000000"/>
          <w:sz w:val="24"/>
          <w:szCs w:val="24"/>
          <w:lang w:val="kk-KZ"/>
        </w:rPr>
        <w:t xml:space="preserve">IІІ. Әртүрлі есепте тұрған оқушылармен жеке-профилактикалық жұмыс туралы. </w:t>
      </w:r>
      <w:r w:rsidRPr="001D1B01">
        <w:rPr>
          <w:rFonts w:ascii="Times New Roman" w:hAnsi="Times New Roman"/>
          <w:color w:val="000000"/>
          <w:sz w:val="24"/>
          <w:szCs w:val="24"/>
          <w:lang w:val="kk-KZ"/>
        </w:rPr>
        <w:t>Мектебімізде әртүрлі есепте тұрған білім алушылар туралы сандық ақпарат төмендегідей:</w:t>
      </w:r>
    </w:p>
    <w:p w:rsidR="00F35E38" w:rsidRPr="001D1B01" w:rsidRDefault="00F35E38" w:rsidP="00F35E38">
      <w:pPr>
        <w:spacing w:after="0" w:line="240" w:lineRule="auto"/>
        <w:ind w:firstLine="567"/>
        <w:jc w:val="both"/>
        <w:rPr>
          <w:rFonts w:ascii="Times New Roman" w:hAnsi="Times New Roman"/>
          <w:color w:val="000000"/>
          <w:sz w:val="24"/>
          <w:szCs w:val="24"/>
          <w:lang w:val="kk-KZ"/>
        </w:rPr>
      </w:pPr>
      <w:r w:rsidRPr="001D1B01">
        <w:rPr>
          <w:rFonts w:ascii="Times New Roman" w:hAnsi="Times New Roman"/>
          <w:color w:val="000000"/>
          <w:sz w:val="24"/>
          <w:szCs w:val="24"/>
          <w:lang w:val="kk-KZ"/>
        </w:rPr>
        <w:t>Мектепішілік есепте тұрғандар – 0.</w:t>
      </w:r>
    </w:p>
    <w:p w:rsidR="00F35E38" w:rsidRPr="001D1B01" w:rsidRDefault="00F35E38" w:rsidP="00F35E38">
      <w:pPr>
        <w:spacing w:after="0" w:line="240" w:lineRule="auto"/>
        <w:ind w:firstLine="567"/>
        <w:jc w:val="both"/>
        <w:rPr>
          <w:rFonts w:ascii="Times New Roman" w:hAnsi="Times New Roman"/>
          <w:color w:val="000000"/>
          <w:sz w:val="24"/>
          <w:szCs w:val="24"/>
          <w:lang w:val="kk-KZ"/>
        </w:rPr>
      </w:pPr>
      <w:r w:rsidRPr="001D1B01">
        <w:rPr>
          <w:rFonts w:ascii="Times New Roman" w:hAnsi="Times New Roman"/>
          <w:color w:val="000000"/>
          <w:sz w:val="24"/>
          <w:szCs w:val="24"/>
          <w:lang w:val="kk-KZ"/>
        </w:rPr>
        <w:t>Тәуекел топтағы оқушылар – 0.</w:t>
      </w:r>
    </w:p>
    <w:p w:rsidR="00F35E38" w:rsidRPr="001D1B01" w:rsidRDefault="00F35E38" w:rsidP="00F35E38">
      <w:pPr>
        <w:spacing w:after="0" w:line="240" w:lineRule="auto"/>
        <w:ind w:firstLine="567"/>
        <w:jc w:val="both"/>
        <w:rPr>
          <w:rFonts w:ascii="Times New Roman" w:hAnsi="Times New Roman"/>
          <w:color w:val="000000"/>
          <w:sz w:val="24"/>
          <w:szCs w:val="24"/>
          <w:lang w:val="kk-KZ"/>
        </w:rPr>
      </w:pPr>
      <w:r w:rsidRPr="001D1B01">
        <w:rPr>
          <w:rFonts w:ascii="Times New Roman" w:hAnsi="Times New Roman"/>
          <w:color w:val="000000"/>
          <w:sz w:val="24"/>
          <w:szCs w:val="24"/>
          <w:lang w:val="kk-KZ"/>
        </w:rPr>
        <w:t>Аудандық ІІБ есебінде тұрғандар – 0.</w:t>
      </w:r>
    </w:p>
    <w:p w:rsidR="00F35E38" w:rsidRPr="001D1B01" w:rsidRDefault="00F35E38" w:rsidP="00F35E38">
      <w:pPr>
        <w:pStyle w:val="Default"/>
        <w:jc w:val="both"/>
        <w:rPr>
          <w:lang w:val="kk-KZ"/>
        </w:rPr>
      </w:pPr>
      <w:r w:rsidRPr="001D1B01">
        <w:rPr>
          <w:lang w:val="kk-KZ"/>
        </w:rPr>
        <w:t>. Оқушылардың есепке алынуының әлеуметтік себептерін анықтау мақсатында әлеуметтік сауалнамалар алынып, отбасыларына әлеуметтік-педагогикалық мінездеме берілді. - Лисаков қаласы ПБ КТІ УПИ полициясының  Полиция майоры Садуакасов Данияр Рахымжановичтың. қатысуымен «Темекі шегудің, алкоголизмнің, нашақорлықтың алдын алу» тақырыбында 8-9-10 сынып оқушыларымен дәріс жүргізілді.</w:t>
      </w:r>
    </w:p>
    <w:p w:rsidR="00F35E38" w:rsidRPr="001D1B01" w:rsidRDefault="00F35E38" w:rsidP="00F35E38">
      <w:pPr>
        <w:pStyle w:val="Default"/>
        <w:jc w:val="both"/>
        <w:rPr>
          <w:color w:val="C00000"/>
          <w:lang w:val="kk-KZ"/>
        </w:rPr>
      </w:pPr>
      <w:r w:rsidRPr="001D1B01">
        <w:rPr>
          <w:lang w:val="kk-KZ"/>
        </w:rPr>
        <w:t>- «Вейп – денсаулыққа өте қауіпті!» тақырыбында оқушылармен де түсінік жұмыстары жүргізілді</w:t>
      </w:r>
      <w:r w:rsidRPr="001D1B01">
        <w:rPr>
          <w:color w:val="C00000"/>
          <w:lang w:val="kk-KZ"/>
        </w:rPr>
        <w:t>.</w:t>
      </w:r>
    </w:p>
    <w:p w:rsidR="00F35E38" w:rsidRPr="001D1B01" w:rsidRDefault="00F35E38" w:rsidP="00F35E38">
      <w:pPr>
        <w:autoSpaceDE w:val="0"/>
        <w:autoSpaceDN w:val="0"/>
        <w:adjustRightInd w:val="0"/>
        <w:jc w:val="both"/>
        <w:rPr>
          <w:rFonts w:ascii="Times New Roman" w:hAnsi="Times New Roman"/>
          <w:sz w:val="24"/>
          <w:szCs w:val="24"/>
          <w:lang w:val="kk-KZ"/>
        </w:rPr>
      </w:pPr>
      <w:r w:rsidRPr="001D1B01">
        <w:rPr>
          <w:rFonts w:ascii="Times New Roman" w:hAnsi="Times New Roman"/>
          <w:sz w:val="24"/>
          <w:szCs w:val="24"/>
          <w:lang w:val="kk-KZ"/>
        </w:rPr>
        <w:t>«Баланы теледидар және Интернет тәуелділігінен қалай қорғауға болады?» тақырыбымен ата-аналарға арналған 10 кеңес онлайн форматта берілді. Егер қиындық туындаса 37-08-58 (анонимді) Қостанай қаласы;</w:t>
      </w:r>
    </w:p>
    <w:p w:rsidR="00F35E38" w:rsidRPr="001D1B01" w:rsidRDefault="00F35E38" w:rsidP="00F35E38">
      <w:pPr>
        <w:jc w:val="both"/>
        <w:rPr>
          <w:rFonts w:ascii="Times New Roman" w:hAnsi="Times New Roman"/>
          <w:sz w:val="24"/>
          <w:szCs w:val="24"/>
          <w:lang w:val="kk-KZ"/>
        </w:rPr>
      </w:pPr>
      <w:r w:rsidRPr="001D1B01">
        <w:rPr>
          <w:rFonts w:ascii="Times New Roman" w:hAnsi="Times New Roman"/>
          <w:sz w:val="24"/>
          <w:szCs w:val="24"/>
          <w:lang w:val="kk-KZ"/>
        </w:rPr>
        <w:t xml:space="preserve">Лисаков қаласы 4-19-13  , 2-05-75  мектептің ақпараттық стендіне жадынамалар мен сенім телефондары ілінді.  </w:t>
      </w:r>
      <w:r w:rsidRPr="001D1B01">
        <w:rPr>
          <w:rFonts w:ascii="Times New Roman" w:hAnsi="Times New Roman"/>
          <w:color w:val="000000"/>
          <w:sz w:val="24"/>
          <w:szCs w:val="24"/>
          <w:lang w:val="kk-KZ"/>
        </w:rPr>
        <w:t xml:space="preserve">Қолайсыз отбасының алдын алу мақсатында сынып жетекшілер мен әлеуметтік педагог бірлесе отырып, отбасыларын аралап  АКТ жасалды. </w:t>
      </w:r>
      <w:r w:rsidRPr="001D1B01">
        <w:rPr>
          <w:rFonts w:ascii="Times New Roman" w:hAnsi="Times New Roman"/>
          <w:sz w:val="24"/>
          <w:szCs w:val="24"/>
          <w:lang w:val="kk-KZ"/>
        </w:rPr>
        <w:t xml:space="preserve">«Лисаков қаласы білім бөлімінің Абай атындағы жалпы білім беретін мектебі»  әлеуметтік педаг Ергалиева З.Б. "Жоқ! НИК шеңберінде" балалар еңбегін пайдалануға қарсы күрестің 12 күндігіне орай  рейдтік іс-шараға қатысып, ата-аналарға буклеттер мен жадынамалар таратылды.Бұл акцияның мақсаты ,оқушылардың құқықтық білімдерін тереңдету,заң алдындағы жауапкершіліктерін арттыру,ұйымшылдық пен тәртіптіліктің тиімді жолдарын таба білуге және саяси сауаттылыққа баулу. Жергілікті полиция қызметі бөлімшесінің ювеналды полиция тобының кәмелетке толмағандардыі істері жөніндегі учаскелік полиция майоры Садуакасов Данияр Рахымжанович  әлеуметтік педагог Ергалиева З.Б. бірлесе отырып мектеп оқушыларымен кездесу өткізді "Жасөспірім", "мектептердегі құқықтық тәртіп", "Түнгі қаладағы балалар» атты акция бойынша рейдтер жүргізілд. </w:t>
      </w:r>
      <w:r w:rsidRPr="001D1B01">
        <w:rPr>
          <w:rFonts w:ascii="Times New Roman" w:hAnsi="Times New Roman"/>
          <w:color w:val="000000"/>
          <w:sz w:val="24"/>
          <w:szCs w:val="24"/>
          <w:lang w:val="kk-KZ"/>
        </w:rPr>
        <w:t xml:space="preserve">Балалардың есепке алынуының алдын алу мақсатында сынып жетекшілермен бірге «Бала құқығы», </w:t>
      </w:r>
      <w:r w:rsidRPr="001D1B01">
        <w:rPr>
          <w:rFonts w:ascii="Times New Roman" w:hAnsi="Times New Roman"/>
          <w:color w:val="000000"/>
          <w:sz w:val="24"/>
          <w:szCs w:val="24"/>
          <w:lang w:val="kk-KZ"/>
        </w:rPr>
        <w:lastRenderedPageBreak/>
        <w:t>«Құқықбұзушылықтың салдары» тақырыптарында  түсіндірме жұмыстары жүргізілді.Оқу жылының соңғы күндері сынып сағаттарында мектеп инспекторы оқушыларға жазғы демалыс кезінде ережелерді сактауды түсіндіріп өтті.</w:t>
      </w:r>
    </w:p>
    <w:p w:rsidR="00F35E38" w:rsidRPr="001D1B01" w:rsidRDefault="00F35E38" w:rsidP="00F35E38">
      <w:pPr>
        <w:spacing w:after="0" w:line="240" w:lineRule="auto"/>
        <w:ind w:firstLine="567"/>
        <w:jc w:val="both"/>
        <w:rPr>
          <w:rFonts w:ascii="Times New Roman" w:hAnsi="Times New Roman"/>
          <w:b/>
          <w:color w:val="000000"/>
          <w:sz w:val="24"/>
          <w:szCs w:val="24"/>
          <w:lang w:val="kk-KZ"/>
        </w:rPr>
      </w:pPr>
      <w:r w:rsidRPr="001D1B01">
        <w:rPr>
          <w:rFonts w:ascii="Times New Roman" w:hAnsi="Times New Roman"/>
          <w:b/>
          <w:color w:val="000000"/>
          <w:sz w:val="24"/>
          <w:szCs w:val="24"/>
          <w:lang w:val="kk-KZ"/>
        </w:rPr>
        <w:t xml:space="preserve">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 туралы. </w:t>
      </w:r>
    </w:p>
    <w:p w:rsidR="00F35E38" w:rsidRPr="001D1B01" w:rsidRDefault="00F35E38" w:rsidP="00F35E38">
      <w:pPr>
        <w:spacing w:after="0" w:line="240" w:lineRule="auto"/>
        <w:ind w:firstLine="567"/>
        <w:jc w:val="both"/>
        <w:rPr>
          <w:rFonts w:ascii="Times New Roman" w:hAnsi="Times New Roman"/>
          <w:color w:val="000000"/>
          <w:sz w:val="24"/>
          <w:szCs w:val="24"/>
          <w:lang w:val="kk-KZ"/>
        </w:rPr>
      </w:pPr>
      <w:r w:rsidRPr="001D1B01">
        <w:rPr>
          <w:rFonts w:ascii="Times New Roman" w:hAnsi="Times New Roman"/>
          <w:color w:val="000000"/>
          <w:sz w:val="24"/>
          <w:szCs w:val="24"/>
          <w:lang w:val="kk-KZ"/>
        </w:rPr>
        <w:t>Мектеп ұжымының адамгершілік сау қарым-қатынасын қалыптастыру мақсатында «Қайырымдылық - жүректен» акциясы ұйымдастырылды. Акция аясыында жиналған қаражат екі отбасына қаржылай қолдау көрсетуге жұмсалды. Бір жолдық көмек «Қайырымдылық»акциясы жүргізіліп,мұғалімдер тарапынан аз қамтылған жалғыз басты ана Адагуатова Гулмираның отбасы балаларына 28600 теңгеден көмек көрсетілді.Мектебімізде көмекке мұктаж  аз қамтылған Бейсенгалиева Аружан,Арунанаға демеушілік пен Иткаримов Серикбол Серикбаевич спорт киімі мен кеңсе заттарынан 35000 мыңға көмек көрсетті</w:t>
      </w:r>
    </w:p>
    <w:p w:rsidR="00F35E38" w:rsidRPr="001D1B01" w:rsidRDefault="00F35E38" w:rsidP="00F35E38">
      <w:pPr>
        <w:spacing w:after="0" w:line="240" w:lineRule="auto"/>
        <w:ind w:firstLine="567"/>
        <w:jc w:val="both"/>
        <w:rPr>
          <w:rFonts w:ascii="Times New Roman" w:hAnsi="Times New Roman"/>
          <w:color w:val="000000"/>
          <w:sz w:val="24"/>
          <w:szCs w:val="24"/>
          <w:lang w:val="kk-KZ"/>
        </w:rPr>
      </w:pPr>
      <w:r w:rsidRPr="001D1B01">
        <w:rPr>
          <w:rFonts w:ascii="Times New Roman" w:hAnsi="Times New Roman"/>
          <w:color w:val="000000"/>
          <w:sz w:val="24"/>
          <w:szCs w:val="24"/>
          <w:lang w:val="kk-KZ"/>
        </w:rPr>
        <w:t>Мектептің педагогикалық кеңесінде әлеуметтік мәртебеге ие отбасынан шыққан білім алушыларға материалдық қолдау көрсету, жетім және ААҚҚ оқушылардың құқығының бұзылмауы, оқушыларды тегін жазғы мектеп жанындағы  лагерьмен қамту бойынша мәселелер қаралды..</w:t>
      </w:r>
    </w:p>
    <w:p w:rsidR="00F35E38" w:rsidRPr="001D1B01" w:rsidRDefault="00F35E38" w:rsidP="00F35E38">
      <w:pPr>
        <w:spacing w:after="0" w:line="240" w:lineRule="auto"/>
        <w:ind w:firstLine="567"/>
        <w:jc w:val="both"/>
        <w:rPr>
          <w:rFonts w:ascii="Times New Roman" w:hAnsi="Times New Roman"/>
          <w:color w:val="000000"/>
          <w:sz w:val="24"/>
          <w:szCs w:val="24"/>
          <w:lang w:val="kk-KZ"/>
        </w:rPr>
      </w:pPr>
      <w:r w:rsidRPr="001D1B01">
        <w:rPr>
          <w:rFonts w:ascii="Times New Roman" w:hAnsi="Times New Roman"/>
          <w:color w:val="000000"/>
          <w:sz w:val="24"/>
          <w:szCs w:val="24"/>
          <w:lang w:val="kk-KZ"/>
        </w:rPr>
        <w:t>Өткен оқу жылында 6 оқушы «Балауса» мектеп жанындағы лагерьмен қамтылса, биылғы оқу жылында қамқоршылық кеңесінің мүшесі Стригина Юля Борисовна көп балалы және азқамтылған отбасы балаларын демеушілік көрсетті.                                                                                                                         21 оқушы мектеп жанындағы лагерьмен қамтылады.</w:t>
      </w:r>
    </w:p>
    <w:p w:rsidR="00F35E38" w:rsidRPr="001D1B01" w:rsidRDefault="00F35E38" w:rsidP="00F35E38">
      <w:pPr>
        <w:spacing w:after="0" w:line="240" w:lineRule="auto"/>
        <w:ind w:firstLine="567"/>
        <w:jc w:val="both"/>
        <w:rPr>
          <w:rFonts w:ascii="Times New Roman" w:hAnsi="Times New Roman"/>
          <w:b/>
          <w:color w:val="000000"/>
          <w:sz w:val="24"/>
          <w:szCs w:val="24"/>
          <w:lang w:val="kk-KZ"/>
        </w:rPr>
      </w:pPr>
      <w:r w:rsidRPr="001D1B01">
        <w:rPr>
          <w:rFonts w:ascii="Times New Roman" w:hAnsi="Times New Roman"/>
          <w:b/>
          <w:color w:val="000000"/>
          <w:sz w:val="24"/>
          <w:szCs w:val="24"/>
          <w:lang w:val="kk-KZ"/>
        </w:rPr>
        <w:t>V. Білім алушылардың ата-аналарымен (отбасыларымен) профилактикалық жұмысы туралы.</w:t>
      </w:r>
    </w:p>
    <w:p w:rsidR="00F35E38" w:rsidRPr="001D1B01" w:rsidRDefault="00F35E38" w:rsidP="00F35E38">
      <w:pPr>
        <w:spacing w:after="0" w:line="240" w:lineRule="auto"/>
        <w:ind w:firstLine="567"/>
        <w:jc w:val="both"/>
        <w:rPr>
          <w:rFonts w:ascii="Times New Roman" w:hAnsi="Times New Roman"/>
          <w:color w:val="000000"/>
          <w:sz w:val="24"/>
          <w:szCs w:val="24"/>
          <w:lang w:val="kk-KZ"/>
        </w:rPr>
      </w:pPr>
      <w:r w:rsidRPr="001D1B01">
        <w:rPr>
          <w:rFonts w:ascii="Times New Roman" w:hAnsi="Times New Roman"/>
          <w:color w:val="000000"/>
          <w:sz w:val="24"/>
          <w:szCs w:val="24"/>
          <w:lang w:val="kk-KZ"/>
        </w:rPr>
        <w:t>Білім алушылардың ата-аналарымен жұмысты үйлестіруде басымдық әлеуметтік мәртебеге ие отбасынан шыққан оқушыларға берілді.</w:t>
      </w:r>
    </w:p>
    <w:p w:rsidR="00F35E38" w:rsidRPr="001D1B01" w:rsidRDefault="00F35E38" w:rsidP="00F35E38">
      <w:pPr>
        <w:spacing w:after="0" w:line="240" w:lineRule="auto"/>
        <w:ind w:firstLine="567"/>
        <w:jc w:val="both"/>
        <w:rPr>
          <w:rFonts w:ascii="Times New Roman" w:hAnsi="Times New Roman"/>
          <w:color w:val="000000"/>
          <w:sz w:val="24"/>
          <w:szCs w:val="24"/>
          <w:lang w:val="kk-KZ"/>
        </w:rPr>
      </w:pPr>
      <w:r w:rsidRPr="001D1B01">
        <w:rPr>
          <w:rFonts w:ascii="Times New Roman" w:hAnsi="Times New Roman"/>
          <w:color w:val="000000"/>
          <w:sz w:val="24"/>
          <w:szCs w:val="24"/>
          <w:lang w:val="kk-KZ"/>
        </w:rPr>
        <w:t>Өгей әке не анасымен тұратын оқушылардың үй-тұрмыс жағдайы және әлеуметтік ерекшеліктері баса назарға алынып, мектеп психологі оқушыларды өз бақылауында ұстап отыр.Өгей әке мен тұратын барлық оқушылардың тұрмыстық жағдайын тексеру АКТ сі жасалынды.</w:t>
      </w:r>
    </w:p>
    <w:p w:rsidR="00F35E38" w:rsidRPr="001D1B01" w:rsidRDefault="00F35E38" w:rsidP="00F35E38">
      <w:pPr>
        <w:spacing w:after="0" w:line="240" w:lineRule="auto"/>
        <w:ind w:firstLine="567"/>
        <w:jc w:val="both"/>
        <w:rPr>
          <w:rFonts w:ascii="Times New Roman" w:hAnsi="Times New Roman"/>
          <w:color w:val="000000"/>
          <w:sz w:val="24"/>
          <w:szCs w:val="24"/>
          <w:lang w:val="kk-KZ"/>
        </w:rPr>
      </w:pPr>
      <w:r w:rsidRPr="001D1B01">
        <w:rPr>
          <w:rFonts w:ascii="Times New Roman" w:hAnsi="Times New Roman"/>
          <w:color w:val="000000"/>
          <w:sz w:val="24"/>
          <w:szCs w:val="24"/>
          <w:lang w:val="kk-KZ"/>
        </w:rPr>
        <w:t xml:space="preserve">Әр ата-анаға түрлі мәселелер (қаржылай көмек алу, оқушыны лагерьмен қамту, бала тәрбиесі, мамандық таңдау, баламен қарым-қатынасы және т.б.) бойынша жыл бойы әлеуметтік-педагогикалық кеңес берілді. </w:t>
      </w:r>
    </w:p>
    <w:p w:rsidR="00F35E38" w:rsidRPr="001D1B01" w:rsidRDefault="00F35E38" w:rsidP="00F35E38">
      <w:pPr>
        <w:spacing w:after="0" w:line="240" w:lineRule="auto"/>
        <w:ind w:firstLine="567"/>
        <w:jc w:val="both"/>
        <w:rPr>
          <w:rFonts w:ascii="Times New Roman" w:hAnsi="Times New Roman"/>
          <w:color w:val="000000"/>
          <w:sz w:val="24"/>
          <w:szCs w:val="24"/>
          <w:lang w:val="kk-KZ"/>
        </w:rPr>
      </w:pPr>
      <w:r w:rsidRPr="001D1B01">
        <w:rPr>
          <w:rFonts w:ascii="Times New Roman" w:hAnsi="Times New Roman"/>
          <w:color w:val="000000"/>
          <w:sz w:val="24"/>
          <w:szCs w:val="24"/>
          <w:lang w:val="kk-KZ"/>
        </w:rPr>
        <w:t>Тоқсан сайын өткізілетін ата-аналар жиналысына қатысып, мәселелі сұрақтарына жауап берілді. Мектепішілік жалпы ата-аналар жиналысында әлеуметтік мәселелер бойынша баяндама оқылды.</w:t>
      </w:r>
      <w:r w:rsidRPr="001D1B01">
        <w:rPr>
          <w:rFonts w:ascii="Times New Roman" w:hAnsi="Times New Roman"/>
          <w:sz w:val="24"/>
          <w:szCs w:val="24"/>
          <w:lang w:val="kk-KZ"/>
        </w:rPr>
        <w:t xml:space="preserve"> Педагогтер мен ата-аналар және оқушылардың өзара іс-әрекеттерін жақсартуға бағытталған «Үндестік» жобасы аясында «</w:t>
      </w:r>
      <w:r w:rsidRPr="001D1B01">
        <w:rPr>
          <w:rFonts w:ascii="Times New Roman" w:hAnsi="Times New Roman"/>
          <w:b/>
          <w:sz w:val="24"/>
          <w:szCs w:val="24"/>
          <w:lang w:val="kk-KZ"/>
        </w:rPr>
        <w:t>Тақырыбы:«Отбасы тәрбиесінің бала өміріне әсері»</w:t>
      </w:r>
      <w:r w:rsidRPr="001D1B01">
        <w:rPr>
          <w:rFonts w:ascii="Times New Roman" w:hAnsi="Times New Roman"/>
          <w:sz w:val="24"/>
          <w:szCs w:val="24"/>
          <w:lang w:val="kk-KZ"/>
        </w:rPr>
        <w:t xml:space="preserve"> тақырыбында педагог-психолог, әлеуметтік педагог және ата-аналар арасында семинар-тренинг өтті</w:t>
      </w:r>
    </w:p>
    <w:p w:rsidR="00F35E38" w:rsidRPr="001D1B01" w:rsidRDefault="00F35E38" w:rsidP="00F35E38">
      <w:pPr>
        <w:spacing w:after="0" w:line="240" w:lineRule="auto"/>
        <w:ind w:firstLine="567"/>
        <w:jc w:val="both"/>
        <w:rPr>
          <w:rFonts w:ascii="Times New Roman" w:hAnsi="Times New Roman"/>
          <w:color w:val="000000"/>
          <w:sz w:val="24"/>
          <w:szCs w:val="24"/>
          <w:lang w:val="kk-KZ"/>
        </w:rPr>
      </w:pPr>
      <w:r w:rsidRPr="001D1B01">
        <w:rPr>
          <w:rFonts w:ascii="Times New Roman" w:hAnsi="Times New Roman"/>
          <w:color w:val="000000"/>
          <w:sz w:val="24"/>
          <w:szCs w:val="24"/>
          <w:lang w:val="kk-KZ"/>
        </w:rPr>
        <w:t>Ата-аналарға буллингтің алдын алу, мектептегі әлімжеттік бойынша жаднамалар таратылып, түсіндірме жұмыстары жүргізілді.</w:t>
      </w:r>
    </w:p>
    <w:p w:rsidR="00F35E38" w:rsidRPr="001D1B01" w:rsidRDefault="00F35E38" w:rsidP="00F35E38">
      <w:pPr>
        <w:spacing w:after="0" w:line="240" w:lineRule="auto"/>
        <w:ind w:firstLine="567"/>
        <w:jc w:val="both"/>
        <w:rPr>
          <w:rFonts w:ascii="Times New Roman" w:hAnsi="Times New Roman"/>
          <w:b/>
          <w:color w:val="000000"/>
          <w:sz w:val="24"/>
          <w:szCs w:val="24"/>
          <w:lang w:val="kk-KZ"/>
        </w:rPr>
      </w:pPr>
      <w:r w:rsidRPr="001D1B01">
        <w:rPr>
          <w:rFonts w:ascii="Times New Roman" w:hAnsi="Times New Roman"/>
          <w:b/>
          <w:color w:val="000000"/>
          <w:sz w:val="24"/>
          <w:szCs w:val="24"/>
        </w:rPr>
        <w:t xml:space="preserve">VI. </w:t>
      </w:r>
      <w:proofErr w:type="spellStart"/>
      <w:r w:rsidRPr="001D1B01">
        <w:rPr>
          <w:rFonts w:ascii="Times New Roman" w:hAnsi="Times New Roman"/>
          <w:b/>
          <w:color w:val="000000"/>
          <w:sz w:val="24"/>
          <w:szCs w:val="24"/>
        </w:rPr>
        <w:t>Диагностикалау-талдау</w:t>
      </w:r>
      <w:proofErr w:type="spellEnd"/>
      <w:r w:rsidRPr="001D1B01">
        <w:rPr>
          <w:rFonts w:ascii="Times New Roman" w:hAnsi="Times New Roman"/>
          <w:b/>
          <w:color w:val="000000"/>
          <w:sz w:val="24"/>
          <w:szCs w:val="24"/>
        </w:rPr>
        <w:t xml:space="preserve"> қызметі</w:t>
      </w:r>
      <w:r w:rsidRPr="001D1B01">
        <w:rPr>
          <w:rFonts w:ascii="Times New Roman" w:hAnsi="Times New Roman"/>
          <w:b/>
          <w:color w:val="000000"/>
          <w:sz w:val="24"/>
          <w:szCs w:val="24"/>
          <w:lang w:val="kk-KZ"/>
        </w:rPr>
        <w:t xml:space="preserve"> туралы.</w:t>
      </w:r>
    </w:p>
    <w:p w:rsidR="00F35E38" w:rsidRPr="001D1B01" w:rsidRDefault="00F35E38" w:rsidP="00F35E38">
      <w:pPr>
        <w:spacing w:after="0" w:line="240" w:lineRule="auto"/>
        <w:ind w:firstLine="567"/>
        <w:jc w:val="both"/>
        <w:rPr>
          <w:rFonts w:ascii="Times New Roman" w:hAnsi="Times New Roman"/>
          <w:color w:val="000000"/>
          <w:sz w:val="24"/>
          <w:szCs w:val="24"/>
          <w:lang w:val="kk-KZ"/>
        </w:rPr>
      </w:pPr>
      <w:r w:rsidRPr="001D1B01">
        <w:rPr>
          <w:rFonts w:ascii="Times New Roman" w:hAnsi="Times New Roman"/>
          <w:color w:val="000000"/>
          <w:sz w:val="24"/>
          <w:szCs w:val="24"/>
          <w:lang w:val="kk-KZ"/>
        </w:rPr>
        <w:t>«Мектептеегі оқу-тәрбие үдерісі» әлеуметтік сауалнамасы, «Мектептегі ыстық тамақ және буфеттік тамақтану» Буллингке қарсы сауалнамасы алынып, нәтижелері шығарылып, қорытындыланды.</w:t>
      </w:r>
    </w:p>
    <w:p w:rsidR="00F35E38" w:rsidRPr="001D1B01" w:rsidRDefault="00F35E38" w:rsidP="00F35E38">
      <w:pPr>
        <w:spacing w:after="0" w:line="240" w:lineRule="auto"/>
        <w:ind w:firstLine="567"/>
        <w:jc w:val="both"/>
        <w:rPr>
          <w:rFonts w:ascii="Times New Roman" w:hAnsi="Times New Roman"/>
          <w:color w:val="000000"/>
          <w:sz w:val="24"/>
          <w:szCs w:val="24"/>
          <w:lang w:val="kk-KZ"/>
        </w:rPr>
      </w:pPr>
      <w:r w:rsidRPr="001D1B01">
        <w:rPr>
          <w:rFonts w:ascii="Times New Roman" w:hAnsi="Times New Roman"/>
          <w:color w:val="000000"/>
          <w:sz w:val="24"/>
          <w:szCs w:val="24"/>
          <w:lang w:val="kk-KZ"/>
        </w:rPr>
        <w:t>Білім алушылардың әлеуметтік картасы және отбасы картасы жасалынды.</w:t>
      </w:r>
    </w:p>
    <w:p w:rsidR="00F35E38" w:rsidRPr="001D1B01" w:rsidRDefault="00F35E38" w:rsidP="00F35E38">
      <w:pPr>
        <w:pStyle w:val="a3"/>
        <w:spacing w:before="0" w:beforeAutospacing="0" w:after="0" w:afterAutospacing="0"/>
        <w:ind w:firstLine="708"/>
        <w:jc w:val="both"/>
        <w:rPr>
          <w:rFonts w:ascii="Times New Roman" w:hAnsi="Times New Roman"/>
          <w:i/>
          <w:sz w:val="24"/>
          <w:szCs w:val="24"/>
          <w:lang w:val="kk-KZ"/>
        </w:rPr>
      </w:pPr>
      <w:r w:rsidRPr="001D1B01">
        <w:rPr>
          <w:rFonts w:ascii="Times New Roman" w:hAnsi="Times New Roman"/>
          <w:i/>
          <w:sz w:val="24"/>
          <w:szCs w:val="24"/>
          <w:lang w:val="kk-KZ"/>
        </w:rPr>
        <w:t>Жоғарыда атқарылған жұмыстар мен мектептің әлеуметтік көрсеткіштерін ескере отырып төмендегідей ұсыныстарды ұсынамыз:</w:t>
      </w:r>
    </w:p>
    <w:p w:rsidR="00F35E38" w:rsidRPr="001D1B01" w:rsidRDefault="00F35E38" w:rsidP="00F35E38">
      <w:pPr>
        <w:pStyle w:val="a3"/>
        <w:numPr>
          <w:ilvl w:val="0"/>
          <w:numId w:val="1"/>
        </w:numPr>
        <w:spacing w:before="0" w:beforeAutospacing="0" w:after="0" w:afterAutospacing="0"/>
        <w:ind w:left="1428"/>
        <w:jc w:val="both"/>
        <w:textAlignment w:val="baseline"/>
        <w:rPr>
          <w:rFonts w:ascii="Times New Roman" w:hAnsi="Times New Roman"/>
          <w:i/>
          <w:sz w:val="24"/>
          <w:szCs w:val="24"/>
          <w:lang w:val="kk-KZ"/>
        </w:rPr>
      </w:pPr>
      <w:r w:rsidRPr="001D1B01">
        <w:rPr>
          <w:rFonts w:ascii="Times New Roman" w:hAnsi="Times New Roman"/>
          <w:i/>
          <w:sz w:val="24"/>
          <w:szCs w:val="24"/>
          <w:lang w:val="kk-KZ"/>
        </w:rPr>
        <w:lastRenderedPageBreak/>
        <w:t>Мектепте атқарылатын әлеуметтік –педагогикалық жұмыстардың нәтижелілігін арттыру үшін «мектеп–ата–ана–оқушы» моделі негізінде жұмысты жандандыру;</w:t>
      </w:r>
    </w:p>
    <w:p w:rsidR="00F35E38" w:rsidRPr="001D1B01" w:rsidRDefault="00F35E38" w:rsidP="00F35E38">
      <w:pPr>
        <w:pStyle w:val="a3"/>
        <w:numPr>
          <w:ilvl w:val="0"/>
          <w:numId w:val="1"/>
        </w:numPr>
        <w:spacing w:before="0" w:beforeAutospacing="0" w:after="0" w:afterAutospacing="0"/>
        <w:ind w:left="1428"/>
        <w:jc w:val="both"/>
        <w:textAlignment w:val="baseline"/>
        <w:rPr>
          <w:rFonts w:ascii="Times New Roman" w:hAnsi="Times New Roman"/>
          <w:i/>
          <w:sz w:val="24"/>
          <w:szCs w:val="24"/>
          <w:lang w:val="kk-KZ"/>
        </w:rPr>
      </w:pPr>
      <w:r w:rsidRPr="001D1B01">
        <w:rPr>
          <w:rFonts w:ascii="Times New Roman" w:hAnsi="Times New Roman"/>
          <w:i/>
          <w:sz w:val="24"/>
          <w:szCs w:val="24"/>
          <w:lang w:val="kk-KZ"/>
        </w:rPr>
        <w:t>Сынып жетекшілерге ата–анамен дұрыс–қарым–қатынас орнату, диалогтың функцияларын дамыту мақсатында ақпараттық тұрғыда қолдау көрсету;</w:t>
      </w:r>
    </w:p>
    <w:p w:rsidR="00F35E38" w:rsidRPr="001D1B01" w:rsidRDefault="00F35E38" w:rsidP="00F35E38">
      <w:pPr>
        <w:pStyle w:val="a3"/>
        <w:numPr>
          <w:ilvl w:val="0"/>
          <w:numId w:val="1"/>
        </w:numPr>
        <w:spacing w:before="0" w:beforeAutospacing="0" w:after="0" w:afterAutospacing="0"/>
        <w:ind w:left="1428"/>
        <w:jc w:val="both"/>
        <w:textAlignment w:val="baseline"/>
        <w:rPr>
          <w:rFonts w:ascii="Times New Roman" w:hAnsi="Times New Roman"/>
          <w:i/>
          <w:sz w:val="24"/>
          <w:szCs w:val="24"/>
          <w:lang w:val="kk-KZ"/>
        </w:rPr>
      </w:pPr>
      <w:r w:rsidRPr="001D1B01">
        <w:rPr>
          <w:rFonts w:ascii="Times New Roman" w:hAnsi="Times New Roman"/>
          <w:i/>
          <w:sz w:val="24"/>
          <w:szCs w:val="24"/>
          <w:lang w:val="kk-KZ"/>
        </w:rPr>
        <w:t>Мектепте атқарылатын әлеуметтік –педагогикалық жұмыстарды цифрлық технологияларды қолдана отырып оңтайландыру. </w:t>
      </w:r>
    </w:p>
    <w:p w:rsidR="00F35E38" w:rsidRPr="001D1B01" w:rsidRDefault="00F35E38" w:rsidP="00F35E38">
      <w:pPr>
        <w:pStyle w:val="a3"/>
        <w:numPr>
          <w:ilvl w:val="0"/>
          <w:numId w:val="1"/>
        </w:numPr>
        <w:spacing w:before="0" w:beforeAutospacing="0" w:after="0" w:afterAutospacing="0"/>
        <w:ind w:left="1428"/>
        <w:jc w:val="both"/>
        <w:textAlignment w:val="baseline"/>
        <w:rPr>
          <w:rFonts w:ascii="Times New Roman" w:hAnsi="Times New Roman"/>
          <w:i/>
          <w:sz w:val="24"/>
          <w:szCs w:val="24"/>
          <w:lang w:val="kk-KZ"/>
        </w:rPr>
      </w:pPr>
      <w:r w:rsidRPr="001D1B01">
        <w:rPr>
          <w:rFonts w:ascii="Times New Roman" w:hAnsi="Times New Roman"/>
          <w:i/>
          <w:sz w:val="24"/>
          <w:szCs w:val="24"/>
          <w:lang w:val="kk-KZ"/>
        </w:rPr>
        <w:t>Көп балалы,аз қамтылған және қамқорлықтағы балаларға әлеуметтік көмек көрсетуді әрдайым ұйымдастыру.</w:t>
      </w:r>
    </w:p>
    <w:p w:rsidR="00C0230F" w:rsidRPr="00F35E38" w:rsidRDefault="00C0230F">
      <w:pPr>
        <w:rPr>
          <w:lang w:val="kk-KZ"/>
        </w:rPr>
      </w:pPr>
    </w:p>
    <w:sectPr w:rsidR="00C0230F" w:rsidRPr="00F35E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4834D4"/>
    <w:multiLevelType w:val="multilevel"/>
    <w:tmpl w:val="B66838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35E38"/>
    <w:rsid w:val="00C0230F"/>
    <w:rsid w:val="00F35E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2,Знак Знак4,Знак Знак1,Знак21,Знак Знак19,Normal (Web)1,Обычный (веб) Знак1,Обычный (веб) Знак Знак,Обычный (веб) Знак,Обычный (Web)1,Знак Знак3,Обычный (веб) Знак Знак Знак Знак,Знак4 Зна,Знак4"/>
    <w:basedOn w:val="a"/>
    <w:link w:val="2"/>
    <w:uiPriority w:val="99"/>
    <w:qFormat/>
    <w:rsid w:val="00F35E38"/>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Default">
    <w:name w:val="Default"/>
    <w:rsid w:val="00F35E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
    <w:name w:val="Обычный (веб) Знак2"/>
    <w:aliases w:val="Обычный (Web) Знак,Знак Знак Знак,Знак Знак6 Знак,Знак2 Знак,Знак Знак4 Знак,Знак Знак1 Знак,Знак21 Знак,Знак Знак19 Знак,Normal (Web)1 Знак,Обычный (веб) Знак1 Знак,Обычный (веб) Знак Знак Знак,Обычный (веб) Знак Знак1,Знак4 Знак"/>
    <w:link w:val="a3"/>
    <w:uiPriority w:val="99"/>
    <w:locked/>
    <w:rsid w:val="00F35E38"/>
    <w:rPr>
      <w:rFonts w:ascii="Verdana" w:eastAsia="Times New Roman" w:hAnsi="Verdana" w:cs="Times New Roman"/>
      <w:color w:val="000000"/>
      <w:sz w:val="17"/>
      <w:szCs w:val="17"/>
    </w:rPr>
  </w:style>
  <w:style w:type="paragraph" w:styleId="a4">
    <w:name w:val="Balloon Text"/>
    <w:basedOn w:val="a"/>
    <w:link w:val="a5"/>
    <w:uiPriority w:val="99"/>
    <w:semiHidden/>
    <w:unhideWhenUsed/>
    <w:rsid w:val="00F35E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5E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7597</Characters>
  <Application>Microsoft Office Word</Application>
  <DocSecurity>0</DocSecurity>
  <Lines>63</Lines>
  <Paragraphs>17</Paragraphs>
  <ScaleCrop>false</ScaleCrop>
  <Company>Grizli777</Company>
  <LinksUpToDate>false</LinksUpToDate>
  <CharactersWithSpaces>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2023-07-24T09:52:00Z</dcterms:created>
  <dcterms:modified xsi:type="dcterms:W3CDTF">2023-07-24T09:52:00Z</dcterms:modified>
</cp:coreProperties>
</file>